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01" w:rsidRPr="006E5BEE" w:rsidRDefault="00273001" w:rsidP="006E5BEE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7030A0"/>
          <w:sz w:val="28"/>
          <w:szCs w:val="28"/>
          <w:lang w:eastAsia="ru-RU"/>
        </w:rPr>
      </w:pPr>
      <w:r w:rsidRPr="006E5BE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ПАМЯТКА</w:t>
      </w:r>
    </w:p>
    <w:p w:rsidR="00273001" w:rsidRPr="006E5BEE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7030A0"/>
          <w:sz w:val="28"/>
          <w:szCs w:val="28"/>
          <w:lang w:eastAsia="ru-RU"/>
        </w:rPr>
      </w:pPr>
      <w:r w:rsidRPr="006E5BE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об ответственности за преступления против половой неприкосновенности или половой свободы личности, а также против общественного порядка и общественной нравственности, в части изготовления и распространения порнографических материалов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166. Изнасилование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Половое сношение вопреки воле потерпевшей с применением насилия или с угрозой его применения к женщине или ее близким либо с использованием беспомощного </w:t>
      </w:r>
      <w:bookmarkStart w:id="0" w:name="_GoBack"/>
      <w:bookmarkEnd w:id="0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состояния потерпевшей (изнасилование)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аказывается ограничением свободы на срок до четырех лет или лишением свободы на срок от трех до семи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Изнасилование, совершенное повторно, либо группой лиц, либо лицом, ранее совершившим действия, предусмотренные </w:t>
      </w:r>
      <w:hyperlink r:id="rId5" w:anchor="Par178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статьей 167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настоящего Кодекса, либо изнасилование заведомо несовершеннолетней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аказывается лишением свободы на срок от пяти до тринадцати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Изнасилование заведомо малолетней или изнасилование, повлекшее по неосторожности смерть потерпевшей, либо причинение тяжких телесных повреждений, либо заражение ВИЧ-инфекцией, либо иные тяжкие последствия,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аказывается лишением свободы на срок от восьми до пятнадцати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167. Насильственные действия сексуального характера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Мужеложство, лесбиянство или иные действия сексуального характера, совершенные вопреки воле потерпевшего (потерпевшей) с применением насилия или с угрозой его применения либо с использованием беспомощного состояния потерпевшего (потерпевшей),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ограничением свободы на срок до четырех лет или лишением свободы на срок от трех до семи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Те же действия, совершенные повторно, либо лицом, ранее совершившим изнасилование, либо группой лиц, либо в отношении заведомо несовершеннолетнего (несовершеннолетней),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пяти до тринадцати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Действия, предусмотренные </w:t>
      </w:r>
      <w:hyperlink r:id="rId6" w:anchor="Par1790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частями первой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 </w:t>
      </w:r>
      <w:hyperlink r:id="rId7" w:anchor="Par1792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второй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настоящей статьи, совершенные в отношении заведомо малолетнего (малолетней), либо повлекшие по неосторожности смерть потерпевшего (потерпевшей), либо причинение тяжких телесных повреждений, либо заражение ВИЧ-инфекцией, либо иные тяжкие последствия,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восьми до пятнадцати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168. Половое сношение и иные действия сексуального характера с лицом, не достигшим шестнадцатилетнего возраста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Половое сношение, мужеложство, лесбиянство или иные действия сексуального характера, совершенные лицом, достигшим восемнадцатилетнего возраста, с лицом, заведомо не достигшим шестнадцатилетнего возраста, при отсутствии признаков преступлений, предусмотренных </w:t>
      </w:r>
      <w:hyperlink r:id="rId8" w:anchor="Par177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статьями 166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 </w:t>
      </w:r>
      <w:hyperlink r:id="rId9" w:anchor="Par178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167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настоящего Кодекса,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ограничением свободы на срок от двух до четырех лет или лишением свободы на срок от двух до пяти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169. Развратные действия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Развратные действия, совершенные лицом, достигшим восемнадцатилетнего возраста, в отношении лица, заведомо не достигшего шестнадцатилетнего возраста, при отсутствии признаков преступлений, предусмотренных </w:t>
      </w:r>
      <w:hyperlink r:id="rId10" w:anchor="Par177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статьями 166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hyperlink r:id="rId11" w:anchor="Par178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167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 </w:t>
      </w:r>
      <w:hyperlink r:id="rId12" w:anchor="Par1798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168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настоящего Кодекса,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арестом на срок до шести месяцев или лишением свободы на срок от одного года до трех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Те же действия, совершенные с применением насилия или с угрозой его применения,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трех до шести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lastRenderedPageBreak/>
        <w:t>Статья 170. Понуждение к действиям сексуального характера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Понуждение лица к половому сношению, мужеложству, лесбиянству или совершению иных действий сексуального характера путем шантажа, угрозы уничтожением, повреждением или изъятием имущества либо с использованием служебной, материальной или иной зависимости потерпевшего (потерпевшей)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аказывается ограничением свободы на срок до трех лет или лишением свободы на тот же срок.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То же действие, совершенное в отношении заведомо несовершеннолетнего (несовершеннолетней),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аказывается лишением свободы на срок от трех до шести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343. Изготовление и распространение порнографических материалов или предметов порнографического характера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1. Изготовление либо хранение с целью распространения или рекламирования, либо распространение или рекламирование порнографических материалов или печатных изданий, изображений, иных предметов порнографического характера, либо публичная демонстрация кино- или видеофильмов порнографического содержания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общественными работами, или штрафом, или исправительными работами на срок до двух лет, или арестом на срок до шести месяцев.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2.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 же действия, совершенные группой лиц по предварительному сговору либо организованной группой или с использованием глобальной компьютерной сети Интернет, иной сети электросвязи общего пользования либо выделенной сети электросвязи, а равно распространение или рекламирование заведомо несовершеннолетнему порнографических материалов или печатных изданий, изображений, иных предметов порнографического характера, совершенные лицом, достигшим восемнадцатилетнего возраста, либо демонстрация этим лицом заведомо несовершеннолетнему кино- или видеофильмов порнографического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содержания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двух до четырех лет.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Статья 343</w:t>
      </w: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vertAlign w:val="superscript"/>
          <w:lang w:eastAsia="ru-RU"/>
        </w:rPr>
        <w:t>1</w:t>
      </w:r>
      <w:r w:rsidRPr="00273001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. Изготовление и распространение порнографических материалов или предметов порнографического характера с изображением несовершеннолетнего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Изготовление либо хранение с целью распространения или рекламирования, либо распространение или рекламирование порнографических материалов или печатных изданий, иных предметов порнографического характера с изображением заведомо несовершеннолетнего, либо публичная демонстрация кино- или видеофильмов порнографического содержания с таким изображением -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наказываются исправительными работами на срок до двух лет, или арестом на срок до шести месяцев, или ограничением свободы на срок до четырех лет, или лишением свободы на тот же срок.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Те же действия, совершенные лицом, ранее совершившим преступления, предусмотренные настоящей статьей или </w:t>
      </w:r>
      <w:hyperlink r:id="rId13" w:anchor="Par3804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частью 2 статьи 343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настоящего Кодекса, либо группой лиц по предварительному сговору или с использованием глобальной компьютерной сети Интернет, иной сети электросвязи общего пользования либо выделенной сети электросвязи, а равно использование заведомо несовершеннолетнего для изготовления порнографических материалов, печатных изданий или иных предметов порнографического характера с его изображением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трех до восьми лет с конфискацией имущества или без конфискации.</w:t>
      </w:r>
    </w:p>
    <w:p w:rsidR="00273001" w:rsidRPr="00273001" w:rsidRDefault="00273001" w:rsidP="0027300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Действия, предусмотренные </w:t>
      </w:r>
      <w:hyperlink r:id="rId14" w:anchor="Par3811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частями 1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или </w:t>
      </w:r>
      <w:hyperlink r:id="rId15" w:anchor="Par3813" w:history="1">
        <w:r w:rsidRPr="00273001">
          <w:rPr>
            <w:rFonts w:ascii="Times New Roman" w:eastAsia="Times New Roman" w:hAnsi="Times New Roman" w:cs="Times New Roman"/>
            <w:color w:val="326693"/>
            <w:sz w:val="27"/>
            <w:szCs w:val="27"/>
            <w:u w:val="single"/>
            <w:lang w:eastAsia="ru-RU"/>
          </w:rPr>
          <w:t>2</w:t>
        </w:r>
      </w:hyperlink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настоящей статьи, совершенные организованной группой, а равно использование заведомо малолетнего для изготовления порнографических материалов, печатных изданий или иных предметов порнографического характера с его изображением </w:t>
      </w:r>
      <w:proofErr w:type="gramStart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-н</w:t>
      </w:r>
      <w:proofErr w:type="gramEnd"/>
      <w:r w:rsidRPr="0027300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аказываются лишением свободы на срок от пяти до тринадцати лет с конфискацией имущества или без конфискации.</w:t>
      </w:r>
    </w:p>
    <w:p w:rsidR="002462E6" w:rsidRDefault="002462E6"/>
    <w:sectPr w:rsidR="002462E6" w:rsidSect="006E5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01"/>
    <w:rsid w:val="002462E6"/>
    <w:rsid w:val="00273001"/>
    <w:rsid w:val="006E5BEE"/>
    <w:rsid w:val="00A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eche.schools.by/pages/ob-otvetstvennosti-za-prestuplenija-protiv-polovoj-neprikosnovennosti-ili-polovoj-svobody-lichnosti" TargetMode="External"/><Relationship Id="rId13" Type="http://schemas.openxmlformats.org/officeDocument/2006/relationships/hyperlink" Target="https://zareche.schools.by/pages/ob-otvetstvennosti-za-prestuplenija-protiv-polovoj-neprikosnovennosti-ili-polovoj-svobody-lich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reche.schools.by/pages/ob-otvetstvennosti-za-prestuplenija-protiv-polovoj-neprikosnovennosti-ili-polovoj-svobody-lichnosti" TargetMode="External"/><Relationship Id="rId12" Type="http://schemas.openxmlformats.org/officeDocument/2006/relationships/hyperlink" Target="https://zareche.schools.by/pages/ob-otvetstvennosti-za-prestuplenija-protiv-polovoj-neprikosnovennosti-ili-polovoj-svobody-lichnost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areche.schools.by/pages/ob-otvetstvennosti-za-prestuplenija-protiv-polovoj-neprikosnovennosti-ili-polovoj-svobody-lichnosti" TargetMode="External"/><Relationship Id="rId11" Type="http://schemas.openxmlformats.org/officeDocument/2006/relationships/hyperlink" Target="https://zareche.schools.by/pages/ob-otvetstvennosti-za-prestuplenija-protiv-polovoj-neprikosnovennosti-ili-polovoj-svobody-lichnosti" TargetMode="External"/><Relationship Id="rId5" Type="http://schemas.openxmlformats.org/officeDocument/2006/relationships/hyperlink" Target="https://zareche.schools.by/pages/ob-otvetstvennosti-za-prestuplenija-protiv-polovoj-neprikosnovennosti-ili-polovoj-svobody-lichnosti" TargetMode="External"/><Relationship Id="rId15" Type="http://schemas.openxmlformats.org/officeDocument/2006/relationships/hyperlink" Target="https://zareche.schools.by/pages/ob-otvetstvennosti-za-prestuplenija-protiv-polovoj-neprikosnovennosti-ili-polovoj-svobody-lichnosti" TargetMode="External"/><Relationship Id="rId10" Type="http://schemas.openxmlformats.org/officeDocument/2006/relationships/hyperlink" Target="https://zareche.schools.by/pages/ob-otvetstvennosti-za-prestuplenija-protiv-polovoj-neprikosnovennosti-ili-polovoj-svobody-lich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reche.schools.by/pages/ob-otvetstvennosti-za-prestuplenija-protiv-polovoj-neprikosnovennosti-ili-polovoj-svobody-lichnosti" TargetMode="External"/><Relationship Id="rId14" Type="http://schemas.openxmlformats.org/officeDocument/2006/relationships/hyperlink" Target="https://zareche.schools.by/pages/ob-otvetstvennosti-za-prestuplenija-protiv-polovoj-neprikosnovennosti-ili-polovoj-svobody-lich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7188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4</cp:revision>
  <dcterms:created xsi:type="dcterms:W3CDTF">2019-03-31T15:36:00Z</dcterms:created>
  <dcterms:modified xsi:type="dcterms:W3CDTF">2021-12-24T05:19:00Z</dcterms:modified>
</cp:coreProperties>
</file>